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EC42" w14:textId="0F6929E5" w:rsidR="00745D70" w:rsidRDefault="002B1BB4" w:rsidP="000B0925">
      <w:pPr>
        <w:jc w:val="center"/>
        <w:rPr>
          <w:rFonts w:ascii="Times New Roman" w:hAnsi="Times New Roman" w:cs="Times New Roman"/>
          <w:sz w:val="32"/>
          <w:szCs w:val="32"/>
        </w:rPr>
      </w:pPr>
      <w:r w:rsidRPr="008F0133">
        <w:rPr>
          <w:rFonts w:ascii="Times New Roman" w:hAnsi="Times New Roman" w:cs="Times New Roman"/>
          <w:sz w:val="32"/>
          <w:szCs w:val="32"/>
        </w:rPr>
        <w:t>OTDK helyezések</w:t>
      </w:r>
    </w:p>
    <w:p w14:paraId="5078DE34" w14:textId="77777777" w:rsidR="008F0133" w:rsidRPr="008F0133" w:rsidRDefault="008F0133" w:rsidP="000B09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3927"/>
        <w:gridCol w:w="1842"/>
        <w:gridCol w:w="1129"/>
      </w:tblGrid>
      <w:tr w:rsidR="00C7415A" w:rsidRPr="008F0133" w14:paraId="1192A200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3CB89E03" w14:textId="77777777" w:rsidR="00C7415A" w:rsidRPr="008F0133" w:rsidRDefault="00C7415A" w:rsidP="00235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Anyagtudomány, anyagvizsgálat</w:t>
            </w:r>
          </w:p>
        </w:tc>
      </w:tr>
      <w:tr w:rsidR="00C7415A" w:rsidRPr="008F0133" w14:paraId="7F0F527C" w14:textId="77777777" w:rsidTr="008F0133">
        <w:trPr>
          <w:trHeight w:val="20"/>
          <w:jc w:val="center"/>
        </w:trPr>
        <w:tc>
          <w:tcPr>
            <w:tcW w:w="2164" w:type="dxa"/>
          </w:tcPr>
          <w:p w14:paraId="415D835C" w14:textId="77777777" w:rsidR="00C7415A" w:rsidRPr="008F0133" w:rsidRDefault="00C7415A" w:rsidP="00235D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3B854474" w14:textId="0906B21B" w:rsidR="00C7415A" w:rsidRPr="008F0133" w:rsidRDefault="008F0133" w:rsidP="00235D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  <w:r w:rsidR="00C7415A"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TDK</w:t>
            </w: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dolgozat</w:t>
            </w:r>
            <w:r w:rsidR="00C7415A"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címe</w:t>
            </w:r>
          </w:p>
        </w:tc>
        <w:tc>
          <w:tcPr>
            <w:tcW w:w="1842" w:type="dxa"/>
          </w:tcPr>
          <w:p w14:paraId="029FDC6D" w14:textId="77777777" w:rsidR="00C7415A" w:rsidRPr="008F0133" w:rsidRDefault="00C7415A" w:rsidP="00235D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49D8039C" w14:textId="77777777" w:rsidR="00C7415A" w:rsidRPr="008F0133" w:rsidRDefault="00C7415A" w:rsidP="00235D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C7415A" w:rsidRPr="008F0133" w14:paraId="2DAC1AE3" w14:textId="77777777" w:rsidTr="008F0133">
        <w:trPr>
          <w:trHeight w:val="20"/>
          <w:jc w:val="center"/>
        </w:trPr>
        <w:tc>
          <w:tcPr>
            <w:tcW w:w="2164" w:type="dxa"/>
          </w:tcPr>
          <w:p w14:paraId="09DC5596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proofErr w:type="spellStart"/>
            <w:r w:rsidRPr="008F0133">
              <w:rPr>
                <w:rFonts w:ascii="Times New Roman" w:hAnsi="Times New Roman" w:cs="Times New Roman"/>
              </w:rPr>
              <w:t>Gerse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Péter</w:t>
            </w:r>
          </w:p>
        </w:tc>
        <w:tc>
          <w:tcPr>
            <w:tcW w:w="3927" w:type="dxa"/>
          </w:tcPr>
          <w:p w14:paraId="64CC1CC1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8F0133">
              <w:rPr>
                <w:rFonts w:ascii="Times New Roman" w:hAnsi="Times New Roman" w:cs="Times New Roman"/>
              </w:rPr>
              <w:t>újrafeldolgozhatóság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és</w:t>
            </w:r>
          </w:p>
          <w:p w14:paraId="0577F9F9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gyártási technológia</w:t>
            </w:r>
          </w:p>
          <w:p w14:paraId="66BD8179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mechanikai tulajdonságokra</w:t>
            </w:r>
          </w:p>
          <w:p w14:paraId="0F1CEBC2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kifejtett hatásának vizsgálata</w:t>
            </w:r>
          </w:p>
        </w:tc>
        <w:tc>
          <w:tcPr>
            <w:tcW w:w="1842" w:type="dxa"/>
          </w:tcPr>
          <w:p w14:paraId="638D1B0F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Bata Attila</w:t>
            </w:r>
          </w:p>
        </w:tc>
        <w:tc>
          <w:tcPr>
            <w:tcW w:w="1129" w:type="dxa"/>
          </w:tcPr>
          <w:p w14:paraId="37540762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II.</w:t>
            </w:r>
          </w:p>
        </w:tc>
      </w:tr>
      <w:tr w:rsidR="00C7415A" w:rsidRPr="008F0133" w14:paraId="3BA38383" w14:textId="77777777" w:rsidTr="008F0133">
        <w:trPr>
          <w:trHeight w:val="20"/>
          <w:jc w:val="center"/>
        </w:trPr>
        <w:tc>
          <w:tcPr>
            <w:tcW w:w="2164" w:type="dxa"/>
          </w:tcPr>
          <w:p w14:paraId="3E90399A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Szőke Dániel Gyula</w:t>
            </w:r>
          </w:p>
        </w:tc>
        <w:tc>
          <w:tcPr>
            <w:tcW w:w="3927" w:type="dxa"/>
          </w:tcPr>
          <w:p w14:paraId="3DFE9932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Síkalakváltozási nyomópróba</w:t>
            </w:r>
          </w:p>
          <w:p w14:paraId="6B47DB3E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alkalmazhatóságának</w:t>
            </w:r>
          </w:p>
          <w:p w14:paraId="3EB2CFB0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vizsgálata vékony lemezek</w:t>
            </w:r>
          </w:p>
          <w:p w14:paraId="6CD657A5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esetén</w:t>
            </w:r>
          </w:p>
        </w:tc>
        <w:tc>
          <w:tcPr>
            <w:tcW w:w="1842" w:type="dxa"/>
          </w:tcPr>
          <w:p w14:paraId="75ED446F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proofErr w:type="spellStart"/>
            <w:r w:rsidRPr="008F0133">
              <w:rPr>
                <w:rFonts w:ascii="Times New Roman" w:hAnsi="Times New Roman" w:cs="Times New Roman"/>
              </w:rPr>
              <w:t>Kölüs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Martin</w:t>
            </w:r>
          </w:p>
          <w:p w14:paraId="2A673AF4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László, Dr. Béres</w:t>
            </w:r>
          </w:p>
          <w:p w14:paraId="554D7A61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Gábor</w:t>
            </w:r>
          </w:p>
        </w:tc>
        <w:tc>
          <w:tcPr>
            <w:tcW w:w="1129" w:type="dxa"/>
          </w:tcPr>
          <w:p w14:paraId="185CCFFB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II.</w:t>
            </w:r>
          </w:p>
        </w:tc>
      </w:tr>
      <w:tr w:rsidR="00C7415A" w:rsidRPr="008F0133" w14:paraId="2DD9C115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4044E388" w14:textId="77777777" w:rsidR="00C7415A" w:rsidRPr="008F0133" w:rsidRDefault="00C7415A" w:rsidP="00235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Géptervezés, számítógéppel segített tervezés</w:t>
            </w:r>
          </w:p>
        </w:tc>
      </w:tr>
      <w:tr w:rsidR="008F0133" w:rsidRPr="008F0133" w14:paraId="53B5FCCE" w14:textId="77777777" w:rsidTr="008F0133">
        <w:trPr>
          <w:trHeight w:val="20"/>
          <w:jc w:val="center"/>
        </w:trPr>
        <w:tc>
          <w:tcPr>
            <w:tcW w:w="2164" w:type="dxa"/>
          </w:tcPr>
          <w:p w14:paraId="15D112F4" w14:textId="6C319682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10D0E9B1" w14:textId="3E188278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OTDK dolgozat címe</w:t>
            </w:r>
          </w:p>
        </w:tc>
        <w:tc>
          <w:tcPr>
            <w:tcW w:w="1842" w:type="dxa"/>
          </w:tcPr>
          <w:p w14:paraId="39A1F6FB" w14:textId="5E411CDA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158CC032" w14:textId="33F24E80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C7415A" w:rsidRPr="008F0133" w14:paraId="11B92635" w14:textId="77777777" w:rsidTr="008F0133">
        <w:trPr>
          <w:trHeight w:val="20"/>
          <w:jc w:val="center"/>
        </w:trPr>
        <w:tc>
          <w:tcPr>
            <w:tcW w:w="2164" w:type="dxa"/>
          </w:tcPr>
          <w:p w14:paraId="07B03EFC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Markó Balázs</w:t>
            </w:r>
          </w:p>
        </w:tc>
        <w:tc>
          <w:tcPr>
            <w:tcW w:w="3927" w:type="dxa"/>
          </w:tcPr>
          <w:p w14:paraId="0F6CFC5A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Mágneses térben végzett</w:t>
            </w:r>
          </w:p>
          <w:p w14:paraId="6319C203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finomfelületi megmunkálás</w:t>
            </w:r>
          </w:p>
          <w:p w14:paraId="6E34EB91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szerszámpályáinak optimálása</w:t>
            </w:r>
          </w:p>
        </w:tc>
        <w:tc>
          <w:tcPr>
            <w:tcW w:w="1842" w:type="dxa"/>
          </w:tcPr>
          <w:p w14:paraId="7F3E0AE4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Dr. Kovács Zsolt</w:t>
            </w:r>
          </w:p>
          <w:p w14:paraId="0A34B85B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Ferenc</w:t>
            </w:r>
          </w:p>
        </w:tc>
        <w:tc>
          <w:tcPr>
            <w:tcW w:w="1129" w:type="dxa"/>
          </w:tcPr>
          <w:p w14:paraId="23912159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I.</w:t>
            </w:r>
          </w:p>
        </w:tc>
      </w:tr>
      <w:tr w:rsidR="00C7415A" w:rsidRPr="008F0133" w14:paraId="55BBA862" w14:textId="77777777" w:rsidTr="008F0133">
        <w:trPr>
          <w:trHeight w:val="20"/>
          <w:jc w:val="center"/>
        </w:trPr>
        <w:tc>
          <w:tcPr>
            <w:tcW w:w="2164" w:type="dxa"/>
          </w:tcPr>
          <w:p w14:paraId="06FB6EB0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Horváth Bálint</w:t>
            </w:r>
          </w:p>
        </w:tc>
        <w:tc>
          <w:tcPr>
            <w:tcW w:w="3927" w:type="dxa"/>
          </w:tcPr>
          <w:p w14:paraId="76D20896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Két- és háromélű fúróval készített furatok összehasonlítása optimalizált fúróciklus alkalmazásával</w:t>
            </w:r>
          </w:p>
        </w:tc>
        <w:tc>
          <w:tcPr>
            <w:tcW w:w="1842" w:type="dxa"/>
          </w:tcPr>
          <w:p w14:paraId="6BD5CA1D" w14:textId="77777777" w:rsidR="002C068C" w:rsidRPr="008F0133" w:rsidRDefault="002C068C" w:rsidP="002C068C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Dr. Kovács Zsolt</w:t>
            </w:r>
          </w:p>
          <w:p w14:paraId="72A05A99" w14:textId="03B7B100" w:rsidR="00C7415A" w:rsidRPr="008F0133" w:rsidRDefault="002C068C" w:rsidP="002C068C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Ferenc</w:t>
            </w:r>
          </w:p>
        </w:tc>
        <w:tc>
          <w:tcPr>
            <w:tcW w:w="1129" w:type="dxa"/>
          </w:tcPr>
          <w:p w14:paraId="0CC0A662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I.</w:t>
            </w:r>
          </w:p>
        </w:tc>
      </w:tr>
      <w:tr w:rsidR="00C7415A" w:rsidRPr="008F0133" w14:paraId="1E3D9CE4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108A21C1" w14:textId="7D7E6EA5" w:rsidR="00C7415A" w:rsidRPr="008F0133" w:rsidRDefault="00C7415A" w:rsidP="000B0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Járműmérnöki tudományok</w:t>
            </w:r>
          </w:p>
        </w:tc>
      </w:tr>
      <w:tr w:rsidR="008F0133" w:rsidRPr="008F0133" w14:paraId="6CB5C2CB" w14:textId="77777777" w:rsidTr="008F0133">
        <w:trPr>
          <w:trHeight w:val="20"/>
          <w:jc w:val="center"/>
        </w:trPr>
        <w:tc>
          <w:tcPr>
            <w:tcW w:w="2164" w:type="dxa"/>
          </w:tcPr>
          <w:p w14:paraId="043FB838" w14:textId="63270FCF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1B8AECE6" w14:textId="6350DC31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OTDK dolgozat címe</w:t>
            </w:r>
          </w:p>
        </w:tc>
        <w:tc>
          <w:tcPr>
            <w:tcW w:w="1842" w:type="dxa"/>
          </w:tcPr>
          <w:p w14:paraId="3BAF0201" w14:textId="44F1487D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43ECC105" w14:textId="1F196B03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2B1BB4" w:rsidRPr="008F0133" w14:paraId="129FC575" w14:textId="77777777" w:rsidTr="008F0133">
        <w:trPr>
          <w:trHeight w:val="20"/>
          <w:jc w:val="center"/>
        </w:trPr>
        <w:tc>
          <w:tcPr>
            <w:tcW w:w="2164" w:type="dxa"/>
          </w:tcPr>
          <w:p w14:paraId="13FEC7C1" w14:textId="3130BD85" w:rsidR="002B1BB4" w:rsidRPr="008F0133" w:rsidRDefault="002B1BB4">
            <w:pPr>
              <w:rPr>
                <w:rFonts w:ascii="Times New Roman" w:hAnsi="Times New Roman" w:cs="Times New Roman"/>
              </w:rPr>
            </w:pPr>
            <w:proofErr w:type="spellStart"/>
            <w:r w:rsidRPr="008F0133">
              <w:rPr>
                <w:rFonts w:ascii="Times New Roman" w:hAnsi="Times New Roman" w:cs="Times New Roman"/>
              </w:rPr>
              <w:t>Bolyós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Levente</w:t>
            </w:r>
          </w:p>
        </w:tc>
        <w:tc>
          <w:tcPr>
            <w:tcW w:w="3927" w:type="dxa"/>
          </w:tcPr>
          <w:p w14:paraId="0224C765" w14:textId="77777777" w:rsidR="002B1BB4" w:rsidRPr="008F0133" w:rsidRDefault="002B1BB4" w:rsidP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Szálerősített kompozitok</w:t>
            </w:r>
          </w:p>
          <w:p w14:paraId="58020C09" w14:textId="77777777" w:rsidR="002B1BB4" w:rsidRPr="008F0133" w:rsidRDefault="002B1BB4" w:rsidP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kopásállóságának és a</w:t>
            </w:r>
          </w:p>
          <w:p w14:paraId="6194A4C3" w14:textId="77777777" w:rsidR="002B1BB4" w:rsidRPr="008F0133" w:rsidRDefault="002B1BB4" w:rsidP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környezeti hatások kopásra</w:t>
            </w:r>
          </w:p>
          <w:p w14:paraId="30420112" w14:textId="1E81C879" w:rsidR="002B1BB4" w:rsidRPr="008F0133" w:rsidRDefault="002B1BB4" w:rsidP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gyakorolt hatásának vizsgálata</w:t>
            </w:r>
          </w:p>
        </w:tc>
        <w:tc>
          <w:tcPr>
            <w:tcW w:w="1842" w:type="dxa"/>
          </w:tcPr>
          <w:p w14:paraId="6F2FCDBA" w14:textId="02788A87" w:rsidR="002B1BB4" w:rsidRPr="008F0133" w:rsidRDefault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Sárkány Tamás György</w:t>
            </w:r>
          </w:p>
        </w:tc>
        <w:tc>
          <w:tcPr>
            <w:tcW w:w="1129" w:type="dxa"/>
          </w:tcPr>
          <w:p w14:paraId="17F44FA2" w14:textId="10C12DE2" w:rsidR="002B1BB4" w:rsidRPr="008F0133" w:rsidRDefault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II.</w:t>
            </w:r>
          </w:p>
        </w:tc>
      </w:tr>
      <w:tr w:rsidR="00C7415A" w:rsidRPr="008F0133" w14:paraId="2B9224FD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4999C7C8" w14:textId="77777777" w:rsidR="00C7415A" w:rsidRPr="008F0133" w:rsidRDefault="00C7415A" w:rsidP="00235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Kötéstechnológiák és vizsgálataik</w:t>
            </w:r>
          </w:p>
        </w:tc>
      </w:tr>
      <w:tr w:rsidR="008F0133" w:rsidRPr="008F0133" w14:paraId="148EAA3A" w14:textId="77777777" w:rsidTr="008F0133">
        <w:trPr>
          <w:trHeight w:val="20"/>
          <w:jc w:val="center"/>
        </w:trPr>
        <w:tc>
          <w:tcPr>
            <w:tcW w:w="2164" w:type="dxa"/>
          </w:tcPr>
          <w:p w14:paraId="20A1D5E1" w14:textId="3779D277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7B96D5A7" w14:textId="2F46A011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OTDK dolgozat címe</w:t>
            </w:r>
          </w:p>
        </w:tc>
        <w:tc>
          <w:tcPr>
            <w:tcW w:w="1842" w:type="dxa"/>
          </w:tcPr>
          <w:p w14:paraId="648F5B5B" w14:textId="59888E34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6AB09D47" w14:textId="13EAE8A1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C7415A" w:rsidRPr="008F0133" w14:paraId="37721C0B" w14:textId="77777777" w:rsidTr="008F0133">
        <w:trPr>
          <w:trHeight w:val="20"/>
          <w:jc w:val="center"/>
        </w:trPr>
        <w:tc>
          <w:tcPr>
            <w:tcW w:w="2164" w:type="dxa"/>
          </w:tcPr>
          <w:p w14:paraId="40252918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Körömi Benjámin Márk</w:t>
            </w:r>
          </w:p>
        </w:tc>
        <w:tc>
          <w:tcPr>
            <w:tcW w:w="3927" w:type="dxa"/>
          </w:tcPr>
          <w:p w14:paraId="6CA65622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Alumínium ötvözetek</w:t>
            </w:r>
          </w:p>
          <w:p w14:paraId="44433D14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ragasztástechnológiájának</w:t>
            </w:r>
          </w:p>
          <w:p w14:paraId="628B034D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fejlesztése, különböző</w:t>
            </w:r>
          </w:p>
          <w:p w14:paraId="0A0A956A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mechanikai, kémiai és</w:t>
            </w:r>
          </w:p>
          <w:p w14:paraId="5312C153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lézersugaras felületkezelési</w:t>
            </w:r>
          </w:p>
          <w:p w14:paraId="118F6160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eljárásokkal</w:t>
            </w:r>
          </w:p>
        </w:tc>
        <w:tc>
          <w:tcPr>
            <w:tcW w:w="1842" w:type="dxa"/>
          </w:tcPr>
          <w:p w14:paraId="449759A5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F0133">
              <w:rPr>
                <w:rFonts w:ascii="Times New Roman" w:hAnsi="Times New Roman" w:cs="Times New Roman"/>
              </w:rPr>
              <w:t>Berczeli</w:t>
            </w:r>
            <w:proofErr w:type="spellEnd"/>
          </w:p>
          <w:p w14:paraId="7D56EA80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Miklós, Kovács</w:t>
            </w:r>
          </w:p>
          <w:p w14:paraId="0A6F2F5B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Péter</w:t>
            </w:r>
          </w:p>
        </w:tc>
        <w:tc>
          <w:tcPr>
            <w:tcW w:w="1129" w:type="dxa"/>
          </w:tcPr>
          <w:p w14:paraId="66787D77" w14:textId="77777777" w:rsidR="00C7415A" w:rsidRPr="008F0133" w:rsidRDefault="00C7415A" w:rsidP="00235DF6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II.</w:t>
            </w:r>
          </w:p>
        </w:tc>
      </w:tr>
      <w:tr w:rsidR="002B1BB4" w:rsidRPr="008F0133" w14:paraId="5320F5D1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5CEEE055" w14:textId="79631E73" w:rsidR="002B1BB4" w:rsidRPr="008F0133" w:rsidRDefault="002B1BB4" w:rsidP="000B0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Műszaki logisztika</w:t>
            </w:r>
          </w:p>
        </w:tc>
      </w:tr>
      <w:tr w:rsidR="008F0133" w:rsidRPr="008F0133" w14:paraId="0092CE47" w14:textId="77777777" w:rsidTr="008F0133">
        <w:trPr>
          <w:trHeight w:val="20"/>
          <w:jc w:val="center"/>
        </w:trPr>
        <w:tc>
          <w:tcPr>
            <w:tcW w:w="2164" w:type="dxa"/>
          </w:tcPr>
          <w:p w14:paraId="52CD6465" w14:textId="6B45F322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2C915674" w14:textId="4C07B75D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OTDK dolgozat címe</w:t>
            </w:r>
          </w:p>
        </w:tc>
        <w:tc>
          <w:tcPr>
            <w:tcW w:w="1842" w:type="dxa"/>
          </w:tcPr>
          <w:p w14:paraId="5EAE58DC" w14:textId="5BD0F4EF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6193DD04" w14:textId="1C0FE3C3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2B1BB4" w:rsidRPr="008F0133" w14:paraId="244663AC" w14:textId="77777777" w:rsidTr="008F0133">
        <w:trPr>
          <w:trHeight w:val="20"/>
          <w:jc w:val="center"/>
        </w:trPr>
        <w:tc>
          <w:tcPr>
            <w:tcW w:w="2164" w:type="dxa"/>
          </w:tcPr>
          <w:p w14:paraId="50FB37DD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proofErr w:type="spellStart"/>
            <w:r w:rsidRPr="008F0133">
              <w:rPr>
                <w:rFonts w:ascii="Times New Roman" w:hAnsi="Times New Roman" w:cs="Times New Roman"/>
              </w:rPr>
              <w:t>Garics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Anett</w:t>
            </w:r>
          </w:p>
        </w:tc>
        <w:tc>
          <w:tcPr>
            <w:tcW w:w="3927" w:type="dxa"/>
          </w:tcPr>
          <w:p w14:paraId="509AF718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Elektromos járművek</w:t>
            </w:r>
          </w:p>
          <w:p w14:paraId="64063D71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alkalmazása logisztikai</w:t>
            </w:r>
          </w:p>
          <w:p w14:paraId="5E6FFD34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vállalatoknál</w:t>
            </w:r>
          </w:p>
        </w:tc>
        <w:tc>
          <w:tcPr>
            <w:tcW w:w="1842" w:type="dxa"/>
          </w:tcPr>
          <w:p w14:paraId="095195FA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Boldizsár Adrienn</w:t>
            </w:r>
          </w:p>
        </w:tc>
        <w:tc>
          <w:tcPr>
            <w:tcW w:w="1129" w:type="dxa"/>
          </w:tcPr>
          <w:p w14:paraId="19F34262" w14:textId="77777777" w:rsidR="002B1BB4" w:rsidRPr="008F0133" w:rsidRDefault="002B1BB4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Különdíj</w:t>
            </w:r>
          </w:p>
        </w:tc>
      </w:tr>
      <w:tr w:rsidR="002B1BB4" w:rsidRPr="008F0133" w14:paraId="3A22F442" w14:textId="77777777" w:rsidTr="008F0133">
        <w:trPr>
          <w:trHeight w:val="20"/>
          <w:jc w:val="center"/>
        </w:trPr>
        <w:tc>
          <w:tcPr>
            <w:tcW w:w="9062" w:type="dxa"/>
            <w:gridSpan w:val="4"/>
          </w:tcPr>
          <w:p w14:paraId="16C5B7A5" w14:textId="08D89C54" w:rsidR="002B1BB4" w:rsidRPr="008F0133" w:rsidRDefault="002B1BB4" w:rsidP="000B0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33">
              <w:rPr>
                <w:rFonts w:ascii="Times New Roman" w:hAnsi="Times New Roman" w:cs="Times New Roman"/>
                <w:b/>
                <w:bCs/>
              </w:rPr>
              <w:t>Polimertechnika</w:t>
            </w:r>
          </w:p>
        </w:tc>
      </w:tr>
      <w:tr w:rsidR="008F0133" w:rsidRPr="008F0133" w14:paraId="58C6BAC8" w14:textId="77777777" w:rsidTr="008F0133">
        <w:trPr>
          <w:trHeight w:val="20"/>
          <w:jc w:val="center"/>
        </w:trPr>
        <w:tc>
          <w:tcPr>
            <w:tcW w:w="2164" w:type="dxa"/>
          </w:tcPr>
          <w:p w14:paraId="283A1520" w14:textId="41C7EEBC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Hallgató</w:t>
            </w:r>
          </w:p>
        </w:tc>
        <w:tc>
          <w:tcPr>
            <w:tcW w:w="3927" w:type="dxa"/>
          </w:tcPr>
          <w:p w14:paraId="57493D2C" w14:textId="63E04D20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OTDK dolgozat címe</w:t>
            </w:r>
          </w:p>
        </w:tc>
        <w:tc>
          <w:tcPr>
            <w:tcW w:w="1842" w:type="dxa"/>
          </w:tcPr>
          <w:p w14:paraId="2FBCA4F1" w14:textId="07C6F837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Témavezető</w:t>
            </w:r>
          </w:p>
        </w:tc>
        <w:tc>
          <w:tcPr>
            <w:tcW w:w="1129" w:type="dxa"/>
          </w:tcPr>
          <w:p w14:paraId="731070DD" w14:textId="14AB6C5F" w:rsidR="008F0133" w:rsidRPr="008F0133" w:rsidRDefault="008F0133" w:rsidP="008F0133">
            <w:pPr>
              <w:rPr>
                <w:rFonts w:ascii="Times New Roman" w:hAnsi="Times New Roman" w:cs="Times New Roman"/>
                <w:i/>
                <w:iCs/>
              </w:rPr>
            </w:pPr>
            <w:r w:rsidRPr="008F0133">
              <w:rPr>
                <w:rFonts w:ascii="Times New Roman" w:hAnsi="Times New Roman" w:cs="Times New Roman"/>
                <w:b/>
                <w:bCs/>
                <w:i/>
                <w:iCs/>
              </w:rPr>
              <w:t>Helyezés</w:t>
            </w:r>
          </w:p>
        </w:tc>
      </w:tr>
      <w:tr w:rsidR="000B0925" w:rsidRPr="008F0133" w14:paraId="356FFF97" w14:textId="77777777" w:rsidTr="008F0133">
        <w:trPr>
          <w:trHeight w:val="20"/>
          <w:jc w:val="center"/>
        </w:trPr>
        <w:tc>
          <w:tcPr>
            <w:tcW w:w="2164" w:type="dxa"/>
          </w:tcPr>
          <w:p w14:paraId="455B5BF1" w14:textId="633EC644" w:rsidR="000B0925" w:rsidRPr="008F0133" w:rsidRDefault="000B0925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Bognár Adrián</w:t>
            </w:r>
          </w:p>
        </w:tc>
        <w:tc>
          <w:tcPr>
            <w:tcW w:w="3927" w:type="dxa"/>
          </w:tcPr>
          <w:p w14:paraId="5CA717E8" w14:textId="77777777" w:rsidR="000B0925" w:rsidRPr="008F0133" w:rsidRDefault="000B0925" w:rsidP="000B0925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Gyantahőmérséklet hatásának</w:t>
            </w:r>
          </w:p>
          <w:p w14:paraId="114CFAFF" w14:textId="77777777" w:rsidR="000B0925" w:rsidRPr="008F0133" w:rsidRDefault="000B0925" w:rsidP="000B0925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vizsgálata fotopolimerizációs</w:t>
            </w:r>
          </w:p>
          <w:p w14:paraId="5145C8B3" w14:textId="77777777" w:rsidR="000B0925" w:rsidRPr="008F0133" w:rsidRDefault="000B0925" w:rsidP="000B0925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eljárással gyártott</w:t>
            </w:r>
          </w:p>
          <w:p w14:paraId="5CE301F8" w14:textId="7D31607A" w:rsidR="000B0925" w:rsidRPr="008F0133" w:rsidRDefault="000B0925" w:rsidP="000B0925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próbatesteken</w:t>
            </w:r>
          </w:p>
        </w:tc>
        <w:tc>
          <w:tcPr>
            <w:tcW w:w="1842" w:type="dxa"/>
          </w:tcPr>
          <w:p w14:paraId="0BCF63A2" w14:textId="1F8E2FE1" w:rsidR="000B0925" w:rsidRPr="008F0133" w:rsidRDefault="000B0925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Kun Krisztián</w:t>
            </w:r>
          </w:p>
        </w:tc>
        <w:tc>
          <w:tcPr>
            <w:tcW w:w="1129" w:type="dxa"/>
          </w:tcPr>
          <w:p w14:paraId="2E2DFDD7" w14:textId="70E4B817" w:rsidR="000B0925" w:rsidRPr="008F0133" w:rsidRDefault="000B0925" w:rsidP="004D100D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Különdíj</w:t>
            </w:r>
          </w:p>
        </w:tc>
      </w:tr>
      <w:tr w:rsidR="002B1BB4" w:rsidRPr="008F0133" w14:paraId="0CAA8C0A" w14:textId="77777777" w:rsidTr="008F0133">
        <w:trPr>
          <w:trHeight w:val="20"/>
          <w:jc w:val="center"/>
        </w:trPr>
        <w:tc>
          <w:tcPr>
            <w:tcW w:w="2164" w:type="dxa"/>
          </w:tcPr>
          <w:p w14:paraId="2532FF48" w14:textId="21EBD7FA" w:rsidR="002B1BB4" w:rsidRPr="008F0133" w:rsidRDefault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Tóth Ádám</w:t>
            </w:r>
          </w:p>
        </w:tc>
        <w:tc>
          <w:tcPr>
            <w:tcW w:w="3927" w:type="dxa"/>
          </w:tcPr>
          <w:p w14:paraId="3078431A" w14:textId="662AC0C0" w:rsidR="002B1BB4" w:rsidRPr="008F0133" w:rsidRDefault="000B0925" w:rsidP="002B1BB4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 xml:space="preserve">Poliamid alapú szén </w:t>
            </w:r>
            <w:proofErr w:type="spellStart"/>
            <w:r w:rsidRPr="008F0133">
              <w:rPr>
                <w:rFonts w:ascii="Times New Roman" w:hAnsi="Times New Roman" w:cs="Times New Roman"/>
              </w:rPr>
              <w:t>nanocsöves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133">
              <w:rPr>
                <w:rFonts w:ascii="Times New Roman" w:hAnsi="Times New Roman" w:cs="Times New Roman"/>
              </w:rPr>
              <w:t>nanokompozitok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133">
              <w:rPr>
                <w:rFonts w:ascii="Times New Roman" w:hAnsi="Times New Roman" w:cs="Times New Roman"/>
              </w:rPr>
              <w:t>izoterm</w:t>
            </w:r>
            <w:proofErr w:type="spellEnd"/>
            <w:r w:rsidRPr="008F0133">
              <w:rPr>
                <w:rFonts w:ascii="Times New Roman" w:hAnsi="Times New Roman" w:cs="Times New Roman"/>
              </w:rPr>
              <w:t xml:space="preserve"> kristályosodásának vizsgálata</w:t>
            </w:r>
          </w:p>
        </w:tc>
        <w:tc>
          <w:tcPr>
            <w:tcW w:w="1842" w:type="dxa"/>
          </w:tcPr>
          <w:p w14:paraId="10B2FD09" w14:textId="6FBD8D81" w:rsidR="002B1BB4" w:rsidRPr="008F0133" w:rsidRDefault="002C068C" w:rsidP="002C068C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Ádámné Dr. Major Andrea</w:t>
            </w:r>
          </w:p>
        </w:tc>
        <w:tc>
          <w:tcPr>
            <w:tcW w:w="1129" w:type="dxa"/>
          </w:tcPr>
          <w:p w14:paraId="3DA20BC6" w14:textId="6D17C2BA" w:rsidR="002B1BB4" w:rsidRPr="008F0133" w:rsidRDefault="000B0925">
            <w:pPr>
              <w:rPr>
                <w:rFonts w:ascii="Times New Roman" w:hAnsi="Times New Roman" w:cs="Times New Roman"/>
              </w:rPr>
            </w:pPr>
            <w:r w:rsidRPr="008F0133">
              <w:rPr>
                <w:rFonts w:ascii="Times New Roman" w:hAnsi="Times New Roman" w:cs="Times New Roman"/>
              </w:rPr>
              <w:t>Különdíj</w:t>
            </w:r>
          </w:p>
        </w:tc>
      </w:tr>
    </w:tbl>
    <w:p w14:paraId="6287E3D1" w14:textId="77777777" w:rsidR="002B1BB4" w:rsidRPr="008F0133" w:rsidRDefault="002B1BB4">
      <w:pPr>
        <w:rPr>
          <w:rFonts w:ascii="Times New Roman" w:hAnsi="Times New Roman" w:cs="Times New Roman"/>
        </w:rPr>
      </w:pPr>
    </w:p>
    <w:sectPr w:rsidR="002B1BB4" w:rsidRPr="008F0133" w:rsidSect="008F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B4"/>
    <w:rsid w:val="000B0925"/>
    <w:rsid w:val="002B1BB4"/>
    <w:rsid w:val="002C068C"/>
    <w:rsid w:val="00745D70"/>
    <w:rsid w:val="008F0133"/>
    <w:rsid w:val="00C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F32F"/>
  <w15:chartTrackingRefBased/>
  <w15:docId w15:val="{62E63C4C-7569-4DE6-892A-879C973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84270C6D0AD5F4FB3300296FE45DB65" ma:contentTypeVersion="11" ma:contentTypeDescription="Új dokumentum létrehozása." ma:contentTypeScope="" ma:versionID="d61a7dd7af6acd8da7e92dbf7c4bdfca">
  <xsd:schema xmlns:xsd="http://www.w3.org/2001/XMLSchema" xmlns:xs="http://www.w3.org/2001/XMLSchema" xmlns:p="http://schemas.microsoft.com/office/2006/metadata/properties" xmlns:ns2="9981efc3-10db-41f4-8f7a-fbbd95694508" xmlns:ns3="dff373a9-de09-4edc-bb47-4c7a86c4abc4" targetNamespace="http://schemas.microsoft.com/office/2006/metadata/properties" ma:root="true" ma:fieldsID="4f30105531ef0581b6d8ad43bbc4a17f" ns2:_="" ns3:_="">
    <xsd:import namespace="9981efc3-10db-41f4-8f7a-fbbd95694508"/>
    <xsd:import namespace="dff373a9-de09-4edc-bb47-4c7a86c4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1efc3-10db-41f4-8f7a-fbbd95694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1f25d597-8775-4b4a-bd3d-736cb78c4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73a9-de09-4edc-bb47-4c7a86c4ab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c5c34e-afa7-4c9b-a600-90bb0488b021}" ma:internalName="TaxCatchAll" ma:showField="CatchAllData" ma:web="dff373a9-de09-4edc-bb47-4c7a86c4a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2EC99-5E58-4CEF-B137-C10BC904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623A6-886A-4588-AD96-967A5FB0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1efc3-10db-41f4-8f7a-fbbd95694508"/>
    <ds:schemaRef ds:uri="dff373a9-de09-4edc-bb47-4c7a86c4a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Klaudia</dc:creator>
  <cp:keywords/>
  <dc:description/>
  <cp:lastModifiedBy>Bognár Adrián</cp:lastModifiedBy>
  <cp:revision>4</cp:revision>
  <dcterms:created xsi:type="dcterms:W3CDTF">2023-04-21T09:29:00Z</dcterms:created>
  <dcterms:modified xsi:type="dcterms:W3CDTF">2023-04-21T14:36:00Z</dcterms:modified>
</cp:coreProperties>
</file>